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EC1BBC" w:rsidRDefault="00812530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pict>
          <v:rect id="_x0000_s1031" style="position:absolute;left:0;text-align:left;margin-left:344.6pt;margin-top:-41.2pt;width:132.4pt;height:33.5pt;z-index:251659264" stroked="f">
            <v:fill r:id="rId8" o:title="2020-12-sigla-me" recolor="t" rotate="t" type="frame"/>
            <o:lock v:ext="edit" aspectratio="t"/>
          </v:rect>
        </w:pict>
      </w:r>
      <w:r w:rsidR="00C40B51" w:rsidRPr="00EC1BBC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EC1BBC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EC1BBC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EC1BBC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EC1BBC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EC1BBC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EC1BBC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52830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position w:val="-1"/>
          <w:sz w:val="20"/>
          <w:szCs w:val="20"/>
        </w:rPr>
      </w:pP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EC1BBC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EC1BBC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EC1BBC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EC1BBC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EC1BBC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EC1BBC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EC1BBC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EC1BBC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 w:rsidRPr="00EC1BBC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</w:p>
    <w:p w:rsidR="00D1764F" w:rsidRPr="00EC1BBC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EC1BB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bookmarkStart w:id="0" w:name="_GoBack"/>
      <w:bookmarkEnd w:id="0"/>
      <w:r w:rsidRPr="00EC1BB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EC1BBC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EC1BB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EC1BBC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EC1BB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EC1BBC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EC1BBC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EC1BBC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EC1B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  <w:r w:rsidR="0005283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- 2021</w:t>
      </w:r>
    </w:p>
    <w:p w:rsidR="00037701" w:rsidRPr="00EC1BBC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C1BBC" w:rsidTr="00D61A7A">
        <w:tc>
          <w:tcPr>
            <w:tcW w:w="3544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EC1BBC" w:rsidRDefault="00FA03F0" w:rsidP="00FA03F0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DESEN</w:t>
            </w:r>
          </w:p>
        </w:tc>
      </w:tr>
      <w:tr w:rsidR="00037701" w:rsidRPr="00EC1BBC" w:rsidTr="00D61A7A">
        <w:tc>
          <w:tcPr>
            <w:tcW w:w="3544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C1BBC" w:rsidTr="00D61A7A">
        <w:tc>
          <w:tcPr>
            <w:tcW w:w="3544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C1BBC" w:rsidTr="00D61A7A">
        <w:tc>
          <w:tcPr>
            <w:tcW w:w="3544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C1BBC" w:rsidTr="00D61A7A">
        <w:tc>
          <w:tcPr>
            <w:tcW w:w="3544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C1BBC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C1BBC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C1BBC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EC1BBC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EC1BBC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EC1BBC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EC1BBC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EC1BBC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EC1BBC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EC1BBC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EC1BBC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EC1BBC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EC1BBC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EC1BBC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EC1BBC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EC1BBC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EC1BBC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EC1BBC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EC1B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883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EC1BB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C1BBC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EC1BBC"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EC1BBC"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C1BBC" w:rsidRPr="00EC1BB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="00EC1BBC" w:rsidRPr="00EC1B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EC1BBC"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EC1BBC" w:rsidRPr="00EC1BB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C1BBC"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="00EC1BBC" w:rsidRPr="00EC1BBC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EC1BB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1BB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EC1BB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F2CB8" w:rsidRPr="00EC1BBC" w:rsidRDefault="004F2C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95" w:rsidRPr="00EC1BBC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ional, prin scrisorile metodice, respectiv în activitatea de consiliere 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psihopedagogică/de interven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5A50B3" w:rsidRPr="00EC1BBC" w:rsidRDefault="00122936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="007E414B" w:rsidRPr="00EC1B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E414B" w:rsidRPr="00EC1BBC">
              <w:rPr>
                <w:rFonts w:ascii="Times New Roman" w:hAnsi="Times New Roman" w:cs="Times New Roman"/>
                <w:sz w:val="20"/>
                <w:szCs w:val="20"/>
              </w:rPr>
              <w:t>ional 7 puncte/jude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E414B" w:rsidRPr="00EC1BBC">
              <w:rPr>
                <w:rFonts w:ascii="Times New Roman" w:hAnsi="Times New Roman" w:cs="Times New Roman"/>
                <w:sz w:val="20"/>
                <w:szCs w:val="20"/>
              </w:rPr>
              <w:t>ean 6 puncte/ local 5 puncte/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7E414B" w:rsidRPr="00EC1BBC">
              <w:rPr>
                <w:rFonts w:ascii="Times New Roman" w:hAnsi="Times New Roman" w:cs="Times New Roman"/>
                <w:sz w:val="20"/>
                <w:szCs w:val="20"/>
              </w:rPr>
              <w:t>coală 4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175F9E" w:rsidRPr="00EC1BB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eană/interjude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eană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/regională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 – 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III – 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Mentiune 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- 4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EC1BBC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76376F" w:rsidRPr="00EC1BB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:rsidR="00175F9E" w:rsidRPr="00EC1BB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ională: 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9 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76376F" w:rsidRPr="00EC1BBC" w:rsidRDefault="00EC1BBC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- 4 puncte</w:t>
            </w:r>
          </w:p>
          <w:p w:rsidR="0076376F" w:rsidRPr="00EC1BB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:rsidR="0076376F" w:rsidRPr="00EC1BB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5F9E" w:rsidRPr="00EC1BB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Etapa interna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ională:</w:t>
            </w:r>
            <w:r w:rsidR="005B377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3777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I/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 special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10</w:t>
            </w:r>
            <w:r w:rsidR="005B377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EC1BBC" w:rsidRDefault="00EC1BB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CB54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puncte</w:t>
            </w:r>
          </w:p>
          <w:p w:rsidR="00CB54FB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5A50B3" w:rsidRPr="00EC1BB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4E723B" w:rsidRPr="00EC1BBC" w:rsidRDefault="004E723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colar/MEC</w:t>
            </w:r>
          </w:p>
          <w:p w:rsidR="00EF3706" w:rsidRPr="00EC1BBC" w:rsidRDefault="0076376F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7617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761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Participare</w:t>
            </w:r>
            <w:r w:rsidR="00EF37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 în comisi</w:t>
            </w:r>
            <w:r w:rsidR="007164F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 de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64F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evaluare/organizare</w:t>
            </w:r>
            <w:r w:rsidR="00EF37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170B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ean/Interjude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/R</w:t>
            </w:r>
            <w:r w:rsidR="002170B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egional – 6</w:t>
            </w:r>
            <w:r w:rsidR="00EF37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EF3706" w:rsidRPr="00EC1BBC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 – 7</w:t>
            </w:r>
            <w:r w:rsidR="00EF37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BF7617" w:rsidRPr="00EC1BBC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Interna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 – 8 </w:t>
            </w:r>
            <w:r w:rsidR="00EF37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8441CC" w:rsidRPr="00EC1BBC" w:rsidRDefault="002170B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1D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6A508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iune (proces-verbal, fi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6A508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ă activitate etc)</w:t>
            </w:r>
          </w:p>
          <w:p w:rsidR="008441CC" w:rsidRPr="00EC1BBC" w:rsidRDefault="006A5083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EC1BBC" w:rsidRPr="00EC1BBC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837BB5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837BB5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E173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837BB5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:rsidR="00837BB5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: 2puncte</w:t>
            </w:r>
          </w:p>
          <w:p w:rsidR="003D2D74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CAER: 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71640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06052" w:rsidRPr="00EC1BBC" w:rsidRDefault="00EC1BBC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0.5</w:t>
            </w:r>
            <w:r w:rsidR="00FC51D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3D2D74" w:rsidRPr="00EC1BBC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3 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puncte </w:t>
            </w:r>
          </w:p>
          <w:p w:rsidR="003D2D74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CAEN: 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EC1BB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EC1BBC" w:rsidRDefault="00EC1BBC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puncte</w:t>
            </w:r>
          </w:p>
          <w:p w:rsidR="003D2D74" w:rsidRPr="00EC1BBC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3D2D7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MEC, sau la traducerea de manuale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EC1BB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EC1BBC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colare aprobate MEC</w:t>
            </w:r>
          </w:p>
          <w:p w:rsidR="002B059C" w:rsidRPr="00EC1BBC" w:rsidRDefault="002B059C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EC1BBC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F70F60" w:rsidRPr="00EC1BBC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EC1BBC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5D1E22" w:rsidRPr="00EC1BBC" w:rsidRDefault="005D1E22" w:rsidP="00D0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EC1BBC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  <w:r w:rsidR="00D0605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B66" w:rsidRPr="00EC1BBC">
              <w:rPr>
                <w:rFonts w:ascii="Times New Roman" w:hAnsi="Times New Roman" w:cs="Times New Roman"/>
                <w:sz w:val="20"/>
                <w:szCs w:val="20"/>
              </w:rPr>
              <w:t>(avizat – inspector de specialitate)</w:t>
            </w:r>
          </w:p>
          <w:p w:rsidR="00C63ACB" w:rsidRPr="00EC1BBC" w:rsidRDefault="00C63ACB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EC1BBC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0D357A" w:rsidRPr="00EC1BBC" w:rsidRDefault="000D357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EC1BBC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883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77AEA" w:rsidRPr="00EC1BBC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FC362D" w:rsidRPr="00EC1BBC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EA" w:rsidRPr="00EC1BBC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  <w:r w:rsidR="00DE2D5E" w:rsidRPr="00EC1B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D1C2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Participare la elaborare </w:t>
            </w:r>
            <w:r w:rsidR="00677AE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ROI/PDI/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proceduri, </w:t>
            </w:r>
            <w:r w:rsidR="0000549D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programa/ 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studii/cercetări în domeniu la nivel 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local</w:t>
            </w:r>
            <w:r w:rsidR="0049010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punct</w:t>
            </w:r>
            <w:r w:rsidR="00AD1C2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/document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 sau de MEC, articole în reviste/publica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FC362D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FC362D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637A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="00DE2D5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puncte/activitate</w:t>
            </w:r>
          </w:p>
          <w:p w:rsidR="00677AEA" w:rsidRPr="00EC1BBC" w:rsidRDefault="00677AE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colar, avizate de MEC</w:t>
            </w:r>
          </w:p>
          <w:p w:rsidR="006645A2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304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Realizare p</w:t>
            </w:r>
            <w:r w:rsidR="00913BD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- 2</w:t>
            </w:r>
            <w:r w:rsidR="00FB304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B304E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/material</w:t>
            </w:r>
          </w:p>
          <w:p w:rsidR="006645A2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Observa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913BD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ie: numai platformel</w:t>
            </w:r>
            <w:r w:rsidR="00883B43">
              <w:rPr>
                <w:rFonts w:ascii="Times New Roman" w:hAnsi="Times New Roman" w:cs="Times New Roman"/>
                <w:b/>
                <w:sz w:val="20"/>
                <w:szCs w:val="20"/>
              </w:rPr>
              <w:t>e e-learning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inută în cadrul cercurilor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pedagogice în vederea promovării accesului la o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966A21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mentorat –</w:t>
            </w:r>
            <w:r w:rsidR="0053714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66A21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–</w:t>
            </w:r>
            <w:r w:rsidR="0053714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C530E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Activitate în ca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 </w:t>
            </w:r>
            <w:r w:rsidR="00966A2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40E46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:rsidR="00C0518F" w:rsidRPr="00EC1BBC" w:rsidRDefault="00FC51DC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asigurare a calită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ii în educa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ie, de sănătate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securitate în muncă, PSI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situa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ii de urgen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ă, de ocupare a posturilor didactice vacante la nivel 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="00C0518F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883B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206EB8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todist – 1 punct</w:t>
            </w:r>
            <w:r w:rsidR="00073C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206EB8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Activitate ca m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1 punct</w:t>
            </w:r>
            <w:r w:rsidR="00073C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3956B0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ca </w:t>
            </w:r>
            <w:r w:rsidR="00206EB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3E791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3224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AD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urată, la solicitarea ME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, în cadrul Comisiei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ional/al ME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, în calitate de reprezentant desemnat de către comisiile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048AD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Comisiei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ional/al MEC, în calitate de reprezentant desemnat de către comisiile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 de organizare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desfă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urare a examenelor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ionale, activitatea de evaluator de manuale 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colare/auxiliare didactice/mijloace de învă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ământ/ resurse educa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ionale deschise/portofolii pentru Corpul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 de Exper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în Management Educa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:rsidR="00433CC4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eană de bacalaureat/evaluare na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ională/alte comisii </w:t>
            </w:r>
            <w:r w:rsidR="00334FC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E791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/comisie/an</w:t>
            </w:r>
          </w:p>
          <w:p w:rsidR="00433CC4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:rsidR="00433CC4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E0ADA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Membru alte comisii UPJ – 1</w:t>
            </w:r>
            <w:r w:rsidR="003E791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C1BBC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4E21B5" w:rsidRPr="00EC1BBC" w:rsidRDefault="004E21B5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altele 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lastRenderedPageBreak/>
              <w:t>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</w:t>
            </w:r>
            <w:r w:rsidR="00883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C1BBC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EC1BBC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400DD2" w:rsidRPr="00EC1BBC" w:rsidRDefault="00FC51DC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:rsidR="00400DD2" w:rsidRPr="00EC1BBC" w:rsidRDefault="00FC51DC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EC1BBC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7F3C10" w:rsidRPr="00EC1BB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F3C10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EC1BBC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7" w:rsidRPr="00EC1BBC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colii sau pentru dezvolt</w:t>
            </w:r>
            <w:r w:rsidR="005218A5" w:rsidRPr="00EC1BBC">
              <w:rPr>
                <w:rFonts w:ascii="Times New Roman" w:hAnsi="Times New Roman" w:cs="Times New Roman"/>
                <w:sz w:val="20"/>
                <w:szCs w:val="20"/>
              </w:rPr>
              <w:t>area personală a pre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218A5" w:rsidRPr="00EC1BBC">
              <w:rPr>
                <w:rFonts w:ascii="Times New Roman" w:hAnsi="Times New Roman" w:cs="Times New Roman"/>
                <w:sz w:val="20"/>
                <w:szCs w:val="20"/>
              </w:rPr>
              <w:t>colarilor/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EC1BBC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EE5DBF" w:rsidRPr="00EC1BB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:rsidR="00BA4FA1" w:rsidRPr="00EC1BB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6D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puncte - </w:t>
            </w:r>
            <w:r w:rsidR="00BA4F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EC1BBC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:rsidR="00BA4FA1" w:rsidRPr="00EC1BBC" w:rsidRDefault="00FC51DC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BA4FA1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EC1BBC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î</w:t>
            </w:r>
            <w:r w:rsidR="00373DCD" w:rsidRPr="00EC1BBC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modelare/robotică, performan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BC4BAC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proiect/ac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73DCD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iune</w:t>
            </w: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:rsidR="00FA3A47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forma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iuni/ansambluri de elevi cu activită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i în domeniul artistic/programare/modelare/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D13B48" w:rsidRPr="00EC1BB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proiect/schimb de experien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D13B48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EC1BBC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883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are europeană nerambur</w:t>
            </w:r>
            <w:r w:rsidR="008637A7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2B5D27" w:rsidRPr="00EC1BBC" w:rsidRDefault="00B95DF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D0799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</w:t>
            </w:r>
            <w:r w:rsidR="00EC1BBC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B15A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are</w:t>
            </w:r>
            <w:r w:rsidR="008637A7"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D61A7A" w:rsidRPr="00EC1BBC" w:rsidRDefault="00D61A7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EC1BBC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EC1BBC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EC1BBC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BB17C4" w:rsidRPr="00EC1BBC" w:rsidRDefault="00BB17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3B4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C1BBC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BBC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883B43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C1BB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EC1BBC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7C" w:rsidRPr="00EC1BBC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EC1BBC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7C" w:rsidRPr="00EC1BBC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EC1BBC">
              <w:rPr>
                <w:rFonts w:cs="Times New Roman"/>
                <w:b/>
                <w:bCs/>
                <w:sz w:val="12"/>
                <w:szCs w:val="16"/>
              </w:rPr>
              <w:t>Semnătură pre</w:t>
            </w:r>
            <w:r w:rsidR="00EC1BBC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EC1BBC">
              <w:rPr>
                <w:rFonts w:cs="Times New Roman"/>
                <w:b/>
                <w:bCs/>
                <w:sz w:val="12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EC1BBC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EC1BBC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EC1BBC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EC1BBC">
              <w:rPr>
                <w:rFonts w:cs="Times New Roman"/>
                <w:b/>
                <w:bCs/>
                <w:sz w:val="12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EC1BBC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EC1BBC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EC1BBC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EC1BBC">
              <w:rPr>
                <w:rFonts w:cs="Times New Roman"/>
                <w:b/>
                <w:bCs/>
                <w:sz w:val="12"/>
                <w:szCs w:val="16"/>
              </w:rPr>
              <w:t>edinte comisie de contesta</w:t>
            </w:r>
            <w:r w:rsidR="00EC1BBC">
              <w:rPr>
                <w:rFonts w:cs="Times New Roman"/>
                <w:b/>
                <w:bCs/>
                <w:sz w:val="12"/>
                <w:szCs w:val="16"/>
              </w:rPr>
              <w:t>ț</w:t>
            </w:r>
            <w:r w:rsidRPr="00EC1BBC">
              <w:rPr>
                <w:rFonts w:cs="Times New Roman"/>
                <w:b/>
                <w:bCs/>
                <w:sz w:val="12"/>
                <w:szCs w:val="16"/>
              </w:rPr>
              <w:t>ie</w:t>
            </w:r>
          </w:p>
        </w:tc>
      </w:tr>
      <w:tr w:rsidR="00E2767C" w:rsidRPr="00EC1BBC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EC1BB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D56" w:rsidRPr="00EC1BBC" w:rsidRDefault="00C52D56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6"/>
          <w:szCs w:val="20"/>
        </w:rPr>
      </w:pPr>
    </w:p>
    <w:p w:rsidR="00D1764F" w:rsidRPr="00EC1BBC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6"/>
          <w:szCs w:val="20"/>
        </w:rPr>
      </w:pPr>
      <w:r w:rsidRPr="00EC1BBC">
        <w:rPr>
          <w:rFonts w:ascii="Times New Roman" w:hAnsi="Times New Roman" w:cs="Times New Roman"/>
          <w:sz w:val="16"/>
          <w:szCs w:val="20"/>
        </w:rPr>
        <w:t xml:space="preserve">* </w:t>
      </w:r>
      <w:r w:rsidR="00D1764F" w:rsidRPr="00EC1BBC">
        <w:rPr>
          <w:rFonts w:ascii="Times New Roman" w:hAnsi="Times New Roman" w:cs="Times New Roman"/>
          <w:sz w:val="16"/>
          <w:szCs w:val="20"/>
        </w:rPr>
        <w:t>Lapunc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ul1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.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i)</w:t>
      </w:r>
      <w:r w:rsidR="00D1764F" w:rsidRPr="00EC1BBC">
        <w:rPr>
          <w:rFonts w:ascii="Times New Roman" w:hAnsi="Times New Roman" w:cs="Times New Roman"/>
          <w:sz w:val="16"/>
          <w:szCs w:val="20"/>
        </w:rPr>
        <w:t>,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s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ua</w:t>
      </w:r>
      <w:r w:rsidR="00EC1BBC">
        <w:rPr>
          <w:rFonts w:ascii="Times New Roman" w:hAnsi="Times New Roman" w:cs="Times New Roman"/>
          <w:spacing w:val="-1"/>
          <w:sz w:val="16"/>
          <w:szCs w:val="20"/>
        </w:rPr>
        <w:t>ț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esu</w:t>
      </w:r>
      <w:r w:rsidR="00D1764F" w:rsidRPr="00EC1BBC">
        <w:rPr>
          <w:rFonts w:ascii="Times New Roman" w:hAnsi="Times New Roman" w:cs="Times New Roman"/>
          <w:spacing w:val="-3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apun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ct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or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z w:val="16"/>
          <w:szCs w:val="20"/>
        </w:rPr>
        <w:t>co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d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asub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ei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.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1</w:t>
      </w:r>
      <w:r w:rsidR="00D1764F" w:rsidRPr="00EC1BBC">
        <w:rPr>
          <w:rFonts w:ascii="Times New Roman" w:hAnsi="Times New Roman" w:cs="Times New Roman"/>
          <w:sz w:val="16"/>
          <w:szCs w:val="20"/>
        </w:rPr>
        <w:t>)-i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.</w:t>
      </w:r>
      <w:r w:rsidR="000609CD" w:rsidRPr="00EC1BBC">
        <w:rPr>
          <w:rFonts w:ascii="Times New Roman" w:hAnsi="Times New Roman" w:cs="Times New Roman"/>
          <w:spacing w:val="1"/>
          <w:sz w:val="16"/>
          <w:szCs w:val="20"/>
        </w:rPr>
        <w:t>5</w:t>
      </w:r>
      <w:r w:rsidR="00D1764F" w:rsidRPr="00EC1BBC">
        <w:rPr>
          <w:rFonts w:ascii="Times New Roman" w:hAnsi="Times New Roman" w:cs="Times New Roman"/>
          <w:sz w:val="16"/>
          <w:szCs w:val="20"/>
        </w:rPr>
        <w:t>)e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s</w:t>
      </w:r>
      <w:r w:rsidR="00D1764F" w:rsidRPr="00EC1BBC">
        <w:rPr>
          <w:rFonts w:ascii="Times New Roman" w:hAnsi="Times New Roman" w:cs="Times New Roman"/>
          <w:sz w:val="16"/>
          <w:szCs w:val="20"/>
        </w:rPr>
        <w:t>te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are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d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1</w:t>
      </w:r>
      <w:r w:rsidR="00EC5CAC" w:rsidRPr="00EC1BBC">
        <w:rPr>
          <w:rFonts w:ascii="Times New Roman" w:hAnsi="Times New Roman" w:cs="Times New Roman"/>
          <w:sz w:val="16"/>
          <w:szCs w:val="20"/>
        </w:rPr>
        <w:t>2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pun</w:t>
      </w:r>
      <w:r w:rsidR="00D1764F" w:rsidRPr="00EC1BBC">
        <w:rPr>
          <w:rFonts w:ascii="Times New Roman" w:hAnsi="Times New Roman" w:cs="Times New Roman"/>
          <w:sz w:val="16"/>
          <w:szCs w:val="20"/>
        </w:rPr>
        <w:t>ct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z w:val="16"/>
          <w:szCs w:val="20"/>
        </w:rPr>
        <w:t>,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s</w:t>
      </w:r>
      <w:r w:rsidR="00D1764F" w:rsidRPr="00EC1BBC">
        <w:rPr>
          <w:rFonts w:ascii="Times New Roman" w:hAnsi="Times New Roman" w:cs="Times New Roman"/>
          <w:sz w:val="16"/>
          <w:szCs w:val="20"/>
        </w:rPr>
        <w:t>eac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o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dăpun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>ul</w:t>
      </w:r>
      <w:r w:rsidR="00D1764F" w:rsidRPr="00EC1BBC">
        <w:rPr>
          <w:rFonts w:ascii="Times New Roman" w:hAnsi="Times New Roman" w:cs="Times New Roman"/>
          <w:spacing w:val="-4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ax</w:t>
      </w:r>
      <w:r w:rsidR="00D1764F" w:rsidRPr="00EC1BBC">
        <w:rPr>
          <w:rFonts w:ascii="Times New Roman" w:hAnsi="Times New Roman" w:cs="Times New Roman"/>
          <w:spacing w:val="4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mde 1</w:t>
      </w:r>
      <w:r w:rsidR="00EC5CAC" w:rsidRPr="00EC1BBC">
        <w:rPr>
          <w:rFonts w:ascii="Times New Roman" w:hAnsi="Times New Roman" w:cs="Times New Roman"/>
          <w:sz w:val="16"/>
          <w:szCs w:val="20"/>
        </w:rPr>
        <w:t xml:space="preserve">2 </w:t>
      </w:r>
      <w:r w:rsidR="00D1764F" w:rsidRPr="00EC1BBC">
        <w:rPr>
          <w:rFonts w:ascii="Times New Roman" w:hAnsi="Times New Roman" w:cs="Times New Roman"/>
          <w:sz w:val="16"/>
          <w:szCs w:val="20"/>
        </w:rPr>
        <w:t>pun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te</w:t>
      </w:r>
      <w:r w:rsidR="00D1764F" w:rsidRPr="00EC1BBC">
        <w:rPr>
          <w:rFonts w:ascii="Times New Roman" w:hAnsi="Times New Roman" w:cs="Times New Roman"/>
          <w:sz w:val="16"/>
          <w:szCs w:val="20"/>
        </w:rPr>
        <w:t>.</w:t>
      </w:r>
    </w:p>
    <w:p w:rsidR="00D1764F" w:rsidRPr="00EC1BBC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16"/>
          <w:szCs w:val="20"/>
        </w:rPr>
      </w:pPr>
      <w:r w:rsidRPr="00EC1BBC">
        <w:rPr>
          <w:rFonts w:ascii="Times New Roman" w:hAnsi="Times New Roman" w:cs="Times New Roman"/>
          <w:sz w:val="16"/>
          <w:szCs w:val="20"/>
        </w:rPr>
        <w:t xml:space="preserve">** </w:t>
      </w:r>
      <w:r w:rsidR="00D1764F" w:rsidRPr="00EC1BBC">
        <w:rPr>
          <w:rFonts w:ascii="Times New Roman" w:hAnsi="Times New Roman" w:cs="Times New Roman"/>
          <w:sz w:val="16"/>
          <w:szCs w:val="20"/>
        </w:rPr>
        <w:t>Lapunc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u</w:t>
      </w:r>
      <w:r w:rsidR="00D1764F" w:rsidRPr="00EC1BBC">
        <w:rPr>
          <w:rFonts w:ascii="Times New Roman" w:hAnsi="Times New Roman" w:cs="Times New Roman"/>
          <w:sz w:val="16"/>
          <w:szCs w:val="20"/>
        </w:rPr>
        <w:t>l3.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2"/>
          <w:sz w:val="16"/>
          <w:szCs w:val="20"/>
        </w:rPr>
        <w:t>)</w:t>
      </w:r>
      <w:r w:rsidR="00D1764F" w:rsidRPr="00EC1BBC">
        <w:rPr>
          <w:rFonts w:ascii="Times New Roman" w:hAnsi="Times New Roman" w:cs="Times New Roman"/>
          <w:sz w:val="16"/>
          <w:szCs w:val="20"/>
        </w:rPr>
        <w:t>,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ns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it</w:t>
      </w:r>
      <w:r w:rsidR="00D1764F" w:rsidRPr="00EC1BBC">
        <w:rPr>
          <w:rFonts w:ascii="Times New Roman" w:hAnsi="Times New Roman" w:cs="Times New Roman"/>
          <w:sz w:val="16"/>
          <w:szCs w:val="20"/>
        </w:rPr>
        <w:t>ua</w:t>
      </w:r>
      <w:r w:rsidR="00EC1BBC">
        <w:rPr>
          <w:rFonts w:ascii="Times New Roman" w:hAnsi="Times New Roman" w:cs="Times New Roman"/>
          <w:spacing w:val="-1"/>
          <w:sz w:val="16"/>
          <w:szCs w:val="20"/>
        </w:rPr>
        <w:t>ț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esu</w:t>
      </w:r>
      <w:r w:rsidR="00D1764F" w:rsidRPr="00EC1BBC">
        <w:rPr>
          <w:rFonts w:ascii="Times New Roman" w:hAnsi="Times New Roman" w:cs="Times New Roman"/>
          <w:spacing w:val="-3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apun</w:t>
      </w:r>
      <w:r w:rsidR="00D1764F" w:rsidRPr="00EC1BBC">
        <w:rPr>
          <w:rFonts w:ascii="Times New Roman" w:hAnsi="Times New Roman" w:cs="Times New Roman"/>
          <w:spacing w:val="3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or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z w:val="16"/>
          <w:szCs w:val="20"/>
        </w:rPr>
        <w:t>co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da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asu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b</w:t>
      </w:r>
      <w:r w:rsidR="00D1764F" w:rsidRPr="00EC1BBC">
        <w:rPr>
          <w:rFonts w:ascii="Times New Roman" w:hAnsi="Times New Roman" w:cs="Times New Roman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il</w:t>
      </w:r>
      <w:r w:rsidR="00D1764F" w:rsidRPr="00EC1BBC">
        <w:rPr>
          <w:rFonts w:ascii="Times New Roman" w:hAnsi="Times New Roman" w:cs="Times New Roman"/>
          <w:sz w:val="16"/>
          <w:szCs w:val="20"/>
        </w:rPr>
        <w:t>ea.1)-a.2)es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-3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d</w:t>
      </w:r>
      <w:r w:rsidR="00D1764F" w:rsidRPr="00EC1BBC">
        <w:rPr>
          <w:rFonts w:ascii="Times New Roman" w:hAnsi="Times New Roman" w:cs="Times New Roman"/>
          <w:sz w:val="16"/>
          <w:szCs w:val="20"/>
        </w:rPr>
        <w:t>e5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pun</w:t>
      </w:r>
      <w:r w:rsidR="00D1764F" w:rsidRPr="00EC1BBC">
        <w:rPr>
          <w:rFonts w:ascii="Times New Roman" w:hAnsi="Times New Roman" w:cs="Times New Roman"/>
          <w:sz w:val="16"/>
          <w:szCs w:val="20"/>
        </w:rPr>
        <w:t>ct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z w:val="16"/>
          <w:szCs w:val="20"/>
        </w:rPr>
        <w:t>,seac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o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dăpun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 xml:space="preserve">ul </w:t>
      </w:r>
      <w:r w:rsidR="00D1764F" w:rsidRPr="00EC1BBC">
        <w:rPr>
          <w:rFonts w:ascii="Times New Roman" w:hAnsi="Times New Roman" w:cs="Times New Roman"/>
          <w:spacing w:val="-4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ax</w:t>
      </w:r>
      <w:r w:rsidR="00D1764F" w:rsidRPr="00EC1BBC">
        <w:rPr>
          <w:rFonts w:ascii="Times New Roman" w:hAnsi="Times New Roman" w:cs="Times New Roman"/>
          <w:spacing w:val="4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m</w:t>
      </w:r>
      <w:r w:rsidR="00EC1BBC">
        <w:rPr>
          <w:rFonts w:ascii="Times New Roman" w:hAnsi="Times New Roman" w:cs="Times New Roman"/>
          <w:sz w:val="16"/>
          <w:szCs w:val="20"/>
        </w:rPr>
        <w:t xml:space="preserve"> </w:t>
      </w:r>
      <w:r w:rsidR="00D1764F" w:rsidRPr="00EC1BBC">
        <w:rPr>
          <w:rFonts w:ascii="Times New Roman" w:hAnsi="Times New Roman" w:cs="Times New Roman"/>
          <w:sz w:val="16"/>
          <w:szCs w:val="20"/>
        </w:rPr>
        <w:t>de 5 pu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e.</w:t>
      </w:r>
    </w:p>
    <w:p w:rsidR="00516E14" w:rsidRPr="00EC1BBC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6"/>
          <w:szCs w:val="20"/>
        </w:rPr>
      </w:pPr>
      <w:r w:rsidRPr="00EC1BBC">
        <w:rPr>
          <w:rFonts w:ascii="Times New Roman" w:hAnsi="Times New Roman" w:cs="Times New Roman"/>
          <w:sz w:val="16"/>
          <w:szCs w:val="20"/>
        </w:rPr>
        <w:t xml:space="preserve">*** </w:t>
      </w:r>
      <w:r w:rsidR="00D1764F" w:rsidRPr="00EC1BBC">
        <w:rPr>
          <w:rFonts w:ascii="Times New Roman" w:hAnsi="Times New Roman" w:cs="Times New Roman"/>
          <w:sz w:val="16"/>
          <w:szCs w:val="20"/>
        </w:rPr>
        <w:t>Lap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u</w:t>
      </w:r>
      <w:r w:rsidR="00D1764F" w:rsidRPr="00EC1BBC">
        <w:rPr>
          <w:rFonts w:ascii="Times New Roman" w:hAnsi="Times New Roman" w:cs="Times New Roman"/>
          <w:sz w:val="16"/>
          <w:szCs w:val="20"/>
        </w:rPr>
        <w:t>nc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ul3.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b</w:t>
      </w:r>
      <w:r w:rsidR="00D1764F" w:rsidRPr="00EC1BBC">
        <w:rPr>
          <w:rFonts w:ascii="Times New Roman" w:hAnsi="Times New Roman" w:cs="Times New Roman"/>
          <w:spacing w:val="2"/>
          <w:sz w:val="16"/>
          <w:szCs w:val="20"/>
        </w:rPr>
        <w:t>)</w:t>
      </w:r>
      <w:r w:rsidR="00D1764F" w:rsidRPr="00EC1BBC">
        <w:rPr>
          <w:rFonts w:ascii="Times New Roman" w:hAnsi="Times New Roman" w:cs="Times New Roman"/>
          <w:sz w:val="16"/>
          <w:szCs w:val="20"/>
        </w:rPr>
        <w:t>,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ns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it</w:t>
      </w:r>
      <w:r w:rsidR="00D1764F" w:rsidRPr="00EC1BBC">
        <w:rPr>
          <w:rFonts w:ascii="Times New Roman" w:hAnsi="Times New Roman" w:cs="Times New Roman"/>
          <w:sz w:val="16"/>
          <w:szCs w:val="20"/>
        </w:rPr>
        <w:t>ua</w:t>
      </w:r>
      <w:r w:rsidR="00EC1BBC">
        <w:rPr>
          <w:rFonts w:ascii="Times New Roman" w:hAnsi="Times New Roman" w:cs="Times New Roman"/>
          <w:spacing w:val="-1"/>
          <w:sz w:val="16"/>
          <w:szCs w:val="20"/>
        </w:rPr>
        <w:t>ț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î</w:t>
      </w:r>
      <w:r w:rsidR="00D1764F" w:rsidRPr="00EC1BBC">
        <w:rPr>
          <w:rFonts w:ascii="Times New Roman" w:hAnsi="Times New Roman" w:cs="Times New Roman"/>
          <w:sz w:val="16"/>
          <w:szCs w:val="20"/>
        </w:rPr>
        <w:t>nca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esu</w:t>
      </w:r>
      <w:r w:rsidR="00D1764F" w:rsidRPr="00EC1BBC">
        <w:rPr>
          <w:rFonts w:ascii="Times New Roman" w:hAnsi="Times New Roman" w:cs="Times New Roman"/>
          <w:spacing w:val="-3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apun</w:t>
      </w:r>
      <w:r w:rsidR="00D1764F" w:rsidRPr="00EC1BBC">
        <w:rPr>
          <w:rFonts w:ascii="Times New Roman" w:hAnsi="Times New Roman" w:cs="Times New Roman"/>
          <w:spacing w:val="3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orac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o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d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asub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l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b</w:t>
      </w:r>
      <w:r w:rsidR="00D1764F" w:rsidRPr="00EC1BBC">
        <w:rPr>
          <w:rFonts w:ascii="Times New Roman" w:hAnsi="Times New Roman" w:cs="Times New Roman"/>
          <w:sz w:val="16"/>
          <w:szCs w:val="20"/>
        </w:rPr>
        <w:t>.1)-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b</w:t>
      </w:r>
      <w:r w:rsidR="00D1764F" w:rsidRPr="00EC1BBC">
        <w:rPr>
          <w:rFonts w:ascii="Times New Roman" w:hAnsi="Times New Roman" w:cs="Times New Roman"/>
          <w:sz w:val="16"/>
          <w:szCs w:val="20"/>
        </w:rPr>
        <w:t>.2)es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ai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-3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d</w:t>
      </w:r>
      <w:r w:rsidR="00D1764F" w:rsidRPr="00EC1BBC">
        <w:rPr>
          <w:rFonts w:ascii="Times New Roman" w:hAnsi="Times New Roman" w:cs="Times New Roman"/>
          <w:sz w:val="16"/>
          <w:szCs w:val="20"/>
        </w:rPr>
        <w:t xml:space="preserve">e5 </w:t>
      </w:r>
      <w:r w:rsidR="00D1764F" w:rsidRPr="00EC1BBC">
        <w:rPr>
          <w:rFonts w:ascii="Times New Roman" w:hAnsi="Times New Roman" w:cs="Times New Roman"/>
          <w:spacing w:val="-1"/>
          <w:sz w:val="16"/>
          <w:szCs w:val="20"/>
        </w:rPr>
        <w:t>pun</w:t>
      </w:r>
      <w:r w:rsidR="00D1764F" w:rsidRPr="00EC1BBC">
        <w:rPr>
          <w:rFonts w:ascii="Times New Roman" w:hAnsi="Times New Roman" w:cs="Times New Roman"/>
          <w:sz w:val="16"/>
          <w:szCs w:val="20"/>
        </w:rPr>
        <w:t>ct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e</w:t>
      </w:r>
      <w:r w:rsidR="00D1764F" w:rsidRPr="00EC1BBC">
        <w:rPr>
          <w:rFonts w:ascii="Times New Roman" w:hAnsi="Times New Roman" w:cs="Times New Roman"/>
          <w:sz w:val="16"/>
          <w:szCs w:val="20"/>
        </w:rPr>
        <w:t>,</w:t>
      </w:r>
      <w:r w:rsidR="00EC1BBC">
        <w:rPr>
          <w:rFonts w:ascii="Times New Roman" w:hAnsi="Times New Roman" w:cs="Times New Roman"/>
          <w:sz w:val="16"/>
          <w:szCs w:val="20"/>
        </w:rPr>
        <w:t xml:space="preserve"> </w:t>
      </w:r>
      <w:r w:rsidR="00D1764F" w:rsidRPr="00EC1BBC">
        <w:rPr>
          <w:rFonts w:ascii="Times New Roman" w:hAnsi="Times New Roman" w:cs="Times New Roman"/>
          <w:sz w:val="16"/>
          <w:szCs w:val="20"/>
        </w:rPr>
        <w:t>se</w:t>
      </w:r>
      <w:r w:rsidR="00EC1BBC">
        <w:rPr>
          <w:rFonts w:ascii="Times New Roman" w:hAnsi="Times New Roman" w:cs="Times New Roman"/>
          <w:sz w:val="16"/>
          <w:szCs w:val="20"/>
        </w:rPr>
        <w:t xml:space="preserve"> </w:t>
      </w:r>
      <w:r w:rsidR="00D1764F" w:rsidRPr="00EC1BBC">
        <w:rPr>
          <w:rFonts w:ascii="Times New Roman" w:hAnsi="Times New Roman" w:cs="Times New Roman"/>
          <w:sz w:val="16"/>
          <w:szCs w:val="20"/>
        </w:rPr>
        <w:t>ac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o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r</w:t>
      </w:r>
      <w:r w:rsidR="00D1764F" w:rsidRPr="00EC1BBC">
        <w:rPr>
          <w:rFonts w:ascii="Times New Roman" w:hAnsi="Times New Roman" w:cs="Times New Roman"/>
          <w:sz w:val="16"/>
          <w:szCs w:val="20"/>
        </w:rPr>
        <w:t>dă</w:t>
      </w:r>
      <w:r w:rsidR="00EC1BBC">
        <w:rPr>
          <w:rFonts w:ascii="Times New Roman" w:hAnsi="Times New Roman" w:cs="Times New Roman"/>
          <w:sz w:val="16"/>
          <w:szCs w:val="20"/>
        </w:rPr>
        <w:t xml:space="preserve"> </w:t>
      </w:r>
      <w:r w:rsidR="00D1764F" w:rsidRPr="00EC1BBC">
        <w:rPr>
          <w:rFonts w:ascii="Times New Roman" w:hAnsi="Times New Roman" w:cs="Times New Roman"/>
          <w:sz w:val="16"/>
          <w:szCs w:val="20"/>
        </w:rPr>
        <w:t>pun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a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j</w:t>
      </w:r>
      <w:r w:rsidR="00D1764F" w:rsidRPr="00EC1BBC">
        <w:rPr>
          <w:rFonts w:ascii="Times New Roman" w:hAnsi="Times New Roman" w:cs="Times New Roman"/>
          <w:sz w:val="16"/>
          <w:szCs w:val="20"/>
        </w:rPr>
        <w:t xml:space="preserve">ul </w:t>
      </w:r>
      <w:r w:rsidR="00D1764F" w:rsidRPr="00EC1BBC">
        <w:rPr>
          <w:rFonts w:ascii="Times New Roman" w:hAnsi="Times New Roman" w:cs="Times New Roman"/>
          <w:spacing w:val="-4"/>
          <w:sz w:val="16"/>
          <w:szCs w:val="20"/>
        </w:rPr>
        <w:t>m</w:t>
      </w:r>
      <w:r w:rsidR="00D1764F" w:rsidRPr="00EC1BBC">
        <w:rPr>
          <w:rFonts w:ascii="Times New Roman" w:hAnsi="Times New Roman" w:cs="Times New Roman"/>
          <w:sz w:val="16"/>
          <w:szCs w:val="20"/>
        </w:rPr>
        <w:t>ax</w:t>
      </w:r>
      <w:r w:rsidR="00D1764F" w:rsidRPr="00EC1BBC">
        <w:rPr>
          <w:rFonts w:ascii="Times New Roman" w:hAnsi="Times New Roman" w:cs="Times New Roman"/>
          <w:spacing w:val="4"/>
          <w:sz w:val="16"/>
          <w:szCs w:val="20"/>
        </w:rPr>
        <w:t>i</w:t>
      </w:r>
      <w:r w:rsidR="00D1764F" w:rsidRPr="00EC1BBC">
        <w:rPr>
          <w:rFonts w:ascii="Times New Roman" w:hAnsi="Times New Roman" w:cs="Times New Roman"/>
          <w:sz w:val="16"/>
          <w:szCs w:val="20"/>
        </w:rPr>
        <w:t>m</w:t>
      </w:r>
      <w:r w:rsidR="00EC1BBC">
        <w:rPr>
          <w:rFonts w:ascii="Times New Roman" w:hAnsi="Times New Roman" w:cs="Times New Roman"/>
          <w:sz w:val="16"/>
          <w:szCs w:val="20"/>
        </w:rPr>
        <w:t xml:space="preserve"> </w:t>
      </w:r>
      <w:r w:rsidR="00D1764F" w:rsidRPr="00EC1BBC">
        <w:rPr>
          <w:rFonts w:ascii="Times New Roman" w:hAnsi="Times New Roman" w:cs="Times New Roman"/>
          <w:sz w:val="16"/>
          <w:szCs w:val="20"/>
        </w:rPr>
        <w:t>de 5 pun</w:t>
      </w:r>
      <w:r w:rsidR="00D1764F" w:rsidRPr="00EC1BBC">
        <w:rPr>
          <w:rFonts w:ascii="Times New Roman" w:hAnsi="Times New Roman" w:cs="Times New Roman"/>
          <w:spacing w:val="-2"/>
          <w:sz w:val="16"/>
          <w:szCs w:val="20"/>
        </w:rPr>
        <w:t>c</w:t>
      </w:r>
      <w:r w:rsidR="00D1764F" w:rsidRPr="00EC1BBC">
        <w:rPr>
          <w:rFonts w:ascii="Times New Roman" w:hAnsi="Times New Roman" w:cs="Times New Roman"/>
          <w:spacing w:val="1"/>
          <w:sz w:val="16"/>
          <w:szCs w:val="20"/>
        </w:rPr>
        <w:t>t</w:t>
      </w:r>
      <w:r w:rsidR="00D1764F" w:rsidRPr="00EC1BBC">
        <w:rPr>
          <w:rFonts w:ascii="Times New Roman" w:hAnsi="Times New Roman" w:cs="Times New Roman"/>
          <w:sz w:val="16"/>
          <w:szCs w:val="20"/>
        </w:rPr>
        <w:t>e.</w:t>
      </w:r>
    </w:p>
    <w:p w:rsidR="00C52D56" w:rsidRPr="00EC1BBC" w:rsidRDefault="00C52D56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</w:p>
    <w:p w:rsidR="00516E14" w:rsidRPr="00EC1BBC" w:rsidRDefault="00516E14" w:rsidP="00B147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C1BBC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EC1BB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EC1BB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EC1BBC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EC1BB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EC1BBC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EC1BBC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EC1BBC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EC1BBC">
        <w:rPr>
          <w:rFonts w:ascii="Times New Roman" w:hAnsi="Times New Roman" w:cs="Times New Roman"/>
          <w:sz w:val="20"/>
          <w:szCs w:val="20"/>
        </w:rPr>
        <w:t>pentru acordarea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 din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care a dovedit performan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la competi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="003166D3" w:rsidRPr="00EC1BBC">
        <w:rPr>
          <w:rFonts w:ascii="Times New Roman" w:hAnsi="Times New Roman" w:cs="Times New Roman"/>
          <w:sz w:val="20"/>
          <w:szCs w:val="20"/>
        </w:rPr>
        <w:t xml:space="preserve">iile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="003166D3" w:rsidRPr="00EC1BBC">
        <w:rPr>
          <w:rFonts w:ascii="Times New Roman" w:hAnsi="Times New Roman" w:cs="Times New Roman"/>
          <w:sz w:val="20"/>
          <w:szCs w:val="20"/>
        </w:rPr>
        <w:t>colare recunoscute de Ministerul Educa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="003166D3" w:rsidRPr="00EC1BBC">
        <w:rPr>
          <w:rFonts w:ascii="Times New Roman" w:hAnsi="Times New Roman" w:cs="Times New Roman"/>
          <w:sz w:val="20"/>
          <w:szCs w:val="20"/>
        </w:rPr>
        <w:t>iei</w:t>
      </w:r>
      <w:r w:rsidRPr="00EC1BBC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colare jude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EC1BBC" w:rsidRPr="00EC1BBC">
        <w:rPr>
          <w:rFonts w:ascii="Times New Roman" w:hAnsi="Times New Roman" w:cs="Times New Roman"/>
          <w:sz w:val="20"/>
          <w:szCs w:val="20"/>
        </w:rPr>
        <w:t>Școlar</w:t>
      </w:r>
      <w:r w:rsidRPr="00EC1BBC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ti, etapa sector/jude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eană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a municipiului Bucure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ti, interjude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eană, etapa na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ională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interna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ional</w:t>
      </w:r>
      <w:r w:rsidR="003166D3" w:rsidRPr="00EC1BBC">
        <w:rPr>
          <w:rFonts w:ascii="Times New Roman" w:hAnsi="Times New Roman" w:cs="Times New Roman"/>
          <w:sz w:val="20"/>
          <w:szCs w:val="20"/>
        </w:rPr>
        <w:t>ă, în perioada 1 septembrie 2020 - 31 august 2020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e educa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i/sau tulburări de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are în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colar, în ini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ierea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in 5 ani, cu performan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e în activitate, în perioa</w:t>
      </w:r>
      <w:r w:rsidR="003166D3" w:rsidRPr="00EC1BBC">
        <w:rPr>
          <w:rFonts w:ascii="Times New Roman" w:hAnsi="Times New Roman" w:cs="Times New Roman"/>
          <w:sz w:val="20"/>
          <w:szCs w:val="20"/>
        </w:rPr>
        <w:t>da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,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(2) Cadrele didactice car</w:t>
      </w:r>
      <w:r w:rsidR="003166D3" w:rsidRPr="00EC1BBC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 din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</w:t>
      </w:r>
      <w:r w:rsidR="003166D3" w:rsidRPr="00EC1BBC">
        <w:rPr>
          <w:rFonts w:ascii="Times New Roman" w:hAnsi="Times New Roman" w:cs="Times New Roman"/>
          <w:sz w:val="20"/>
          <w:szCs w:val="20"/>
        </w:rPr>
        <w:t>i din perioada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 în 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3166D3" w:rsidRPr="00EC1BBC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i-a desfă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EC1BBC">
        <w:rPr>
          <w:rFonts w:ascii="Times New Roman" w:hAnsi="Times New Roman" w:cs="Times New Roman"/>
          <w:sz w:val="20"/>
          <w:szCs w:val="20"/>
        </w:rPr>
        <w:t>din intervalul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, precum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3166D3" w:rsidRPr="00EC1BBC">
        <w:rPr>
          <w:rFonts w:ascii="Times New Roman" w:hAnsi="Times New Roman" w:cs="Times New Roman"/>
          <w:sz w:val="20"/>
          <w:szCs w:val="20"/>
        </w:rPr>
        <w:t>a intervalului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i-a desfă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EC1BBC">
        <w:rPr>
          <w:rFonts w:ascii="Times New Roman" w:hAnsi="Times New Roman" w:cs="Times New Roman"/>
          <w:sz w:val="20"/>
          <w:szCs w:val="20"/>
        </w:rPr>
        <w:t>din intervalul 1 septembrie 2020 - 31 august 2020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EC1BBC" w:rsidRPr="00EC1BBC">
        <w:rPr>
          <w:rFonts w:ascii="Times New Roman" w:hAnsi="Times New Roman" w:cs="Times New Roman"/>
          <w:sz w:val="20"/>
          <w:szCs w:val="20"/>
        </w:rPr>
        <w:t>specializări</w:t>
      </w:r>
      <w:r w:rsidRPr="00EC1BBC">
        <w:rPr>
          <w:rFonts w:ascii="Times New Roman" w:hAnsi="Times New Roman" w:cs="Times New Roman"/>
          <w:sz w:val="20"/>
          <w:szCs w:val="20"/>
        </w:rPr>
        <w:t>/func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ii, exprimându-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op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tiin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ifică desfă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(5) Pentru acordarea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ilor înscri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i, inclusă în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a de (auto)evaluare, sus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3166D3" w:rsidRPr="00EC1BBC">
        <w:rPr>
          <w:rFonts w:ascii="Times New Roman" w:hAnsi="Times New Roman" w:cs="Times New Roman"/>
          <w:sz w:val="20"/>
          <w:szCs w:val="20"/>
        </w:rPr>
        <w:t>, din perioada 1 septembrie 2020 - 31 august 2020</w:t>
      </w:r>
      <w:r w:rsidRPr="00EC1BBC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(6)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3. Criteriul privind activită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ia la dezvoltarea institu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a conducerii unită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ii/institu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iei de învă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colar, în care candidatul î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precizează op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>c) adeverin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ă/adeverin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colari evalua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ab/>
        <w:t>d) adeverin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e) 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să con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g) declara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că </w:t>
      </w:r>
      <w:r w:rsidRPr="00EC1BBC">
        <w:rPr>
          <w:rFonts w:ascii="Times New Roman" w:hAnsi="Times New Roman" w:cs="Times New Roman"/>
          <w:sz w:val="20"/>
          <w:szCs w:val="20"/>
        </w:rPr>
        <w:lastRenderedPageBreak/>
        <w:t>prin acestea sunt certificate activită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ile desfă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urate, conform anexei </w:t>
      </w:r>
      <w:hyperlink r:id="rId10" w:anchor="p-258447276" w:tgtFrame="_blank" w:history="1">
        <w:r w:rsidRPr="00EC1BBC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subcriteriile din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Pr="00EC1BBC" w:rsidRDefault="00516E1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(10) Candidatul are obliga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subcriteriilor din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pagina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ia mai sus men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EC1BBC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EC1BBC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EC1BBC">
        <w:rPr>
          <w:rFonts w:ascii="Times New Roman" w:hAnsi="Times New Roman" w:cs="Times New Roman"/>
          <w:b/>
          <w:sz w:val="20"/>
          <w:szCs w:val="20"/>
        </w:rPr>
        <w:t>ț</w:t>
      </w:r>
      <w:r w:rsidRPr="00EC1BBC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EC1BBC">
        <w:rPr>
          <w:rFonts w:ascii="Times New Roman" w:hAnsi="Times New Roman" w:cs="Times New Roman"/>
          <w:sz w:val="20"/>
          <w:szCs w:val="20"/>
        </w:rPr>
        <w:t xml:space="preserve">. 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EC1BBC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EC1BBC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B147F3" w:rsidRPr="00EC1BBC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EC1BBC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EC1BBC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EC1BBC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EC1BBC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EC1BBC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B147F3" w:rsidRPr="00EC1BBC">
        <w:rPr>
          <w:rFonts w:ascii="Times New Roman" w:hAnsi="Times New Roman" w:cs="Times New Roman"/>
          <w:sz w:val="20"/>
          <w:szCs w:val="20"/>
        </w:rPr>
        <w:t>justificativ</w:t>
      </w:r>
      <w:r w:rsidRPr="00EC1BBC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EC1BBC">
        <w:rPr>
          <w:rFonts w:ascii="Times New Roman" w:hAnsi="Times New Roman" w:cs="Times New Roman"/>
          <w:sz w:val="20"/>
          <w:szCs w:val="20"/>
        </w:rPr>
        <w:t>ș</w:t>
      </w:r>
      <w:r w:rsidRPr="00EC1BBC"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EC1BBC" w:rsidRDefault="00B37A44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(11) Pentru acordarea grada</w:t>
      </w:r>
      <w:r w:rsidR="00EC1BBC">
        <w:rPr>
          <w:rFonts w:ascii="Times New Roman" w:hAnsi="Times New Roman" w:cs="Times New Roman"/>
          <w:sz w:val="20"/>
          <w:szCs w:val="20"/>
        </w:rPr>
        <w:t>ț</w:t>
      </w:r>
      <w:r w:rsidRPr="00EC1BBC">
        <w:rPr>
          <w:rFonts w:ascii="Times New Roman" w:hAnsi="Times New Roman" w:cs="Times New Roman"/>
          <w:sz w:val="20"/>
          <w:szCs w:val="20"/>
        </w:rPr>
        <w:t>iei</w:t>
      </w:r>
      <w:r w:rsidR="00516E14" w:rsidRPr="00EC1BBC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Pr="00EC1BBC" w:rsidRDefault="00C34366" w:rsidP="00B147F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BBC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F27583" w:rsidRPr="00EC1BBC" w:rsidRDefault="00F2758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7583" w:rsidRPr="00EC1BBC" w:rsidRDefault="00F2758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482"/>
      </w:tblGrid>
      <w:tr w:rsidR="00882A4F" w:rsidRPr="00883B43" w:rsidTr="00F27583">
        <w:trPr>
          <w:jc w:val="center"/>
        </w:trPr>
        <w:tc>
          <w:tcPr>
            <w:tcW w:w="4402" w:type="dxa"/>
          </w:tcPr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="00F80838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colar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general,</w:t>
            </w: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prof.</w:t>
            </w:r>
            <w:r w:rsidR="00883B43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dr. 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Costin-Hendea Anca-Minodora</w:t>
            </w: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883B43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883B43" w:rsidRDefault="001A07B1" w:rsidP="00F2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883B43" w:rsidRDefault="00882A4F" w:rsidP="00F2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edinte Comisie Jude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eană,</w:t>
            </w:r>
          </w:p>
          <w:p w:rsidR="00F27583" w:rsidRPr="00883B43" w:rsidRDefault="00F27583" w:rsidP="00F2758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83B43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883B43" w:rsidRDefault="00F27583" w:rsidP="00F27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482" w:type="dxa"/>
            <w:hideMark/>
          </w:tcPr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EC1BBC"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EC1BBC"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EC1BBC"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1A07B1" w:rsidRPr="00883B43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1A07B1" w:rsidRPr="00883B43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883B43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EC1BBC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883B43" w:rsidRDefault="00EB4D54" w:rsidP="00EB4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                                       </w:t>
            </w:r>
            <w:r w:rsidR="00882A4F" w:rsidRPr="00883B43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1A07B1" w:rsidRPr="00883B43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883B43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166D3" w:rsidRPr="00883B43" w:rsidRDefault="003166D3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883B43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F27583" w:rsidRPr="00EC1BBC" w:rsidRDefault="00F27583">
      <w:r w:rsidRPr="00EC1BBC">
        <w:br w:type="page"/>
      </w:r>
    </w:p>
    <w:p w:rsidR="00882A4F" w:rsidRPr="00EC1BBC" w:rsidRDefault="00882A4F" w:rsidP="0037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EC1BBC" w:rsidSect="00C52D56">
      <w:footerReference w:type="default" r:id="rId11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30" w:rsidRDefault="00812530" w:rsidP="00E244C2">
      <w:pPr>
        <w:spacing w:after="0" w:line="240" w:lineRule="auto"/>
      </w:pPr>
      <w:r>
        <w:separator/>
      </w:r>
    </w:p>
  </w:endnote>
  <w:endnote w:type="continuationSeparator" w:id="0">
    <w:p w:rsidR="00812530" w:rsidRDefault="00812530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C82959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EB4D54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30" w:rsidRDefault="00812530" w:rsidP="00E244C2">
      <w:pPr>
        <w:spacing w:after="0" w:line="240" w:lineRule="auto"/>
      </w:pPr>
      <w:r>
        <w:separator/>
      </w:r>
    </w:p>
  </w:footnote>
  <w:footnote w:type="continuationSeparator" w:id="0">
    <w:p w:rsidR="00812530" w:rsidRDefault="00812530" w:rsidP="00E244C2">
      <w:pPr>
        <w:spacing w:after="0" w:line="240" w:lineRule="auto"/>
      </w:pPr>
      <w:r>
        <w:continuationSeparator/>
      </w:r>
    </w:p>
  </w:footnote>
  <w:footnote w:id="1"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>ROMÂNIA, Maramureş – Baia Mare, str. Petofi Sandor, nr. 14, 430165</w:t>
      </w:r>
    </w:p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41C08"/>
    <w:multiLevelType w:val="hybridMultilevel"/>
    <w:tmpl w:val="88605FAC"/>
    <w:lvl w:ilvl="0" w:tplc="B58EAD6C">
      <w:start w:val="2"/>
      <w:numFmt w:val="bullet"/>
      <w:lvlText w:val="-"/>
      <w:lvlJc w:val="left"/>
      <w:pPr>
        <w:ind w:left="4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2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5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6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7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4"/>
  </w:num>
  <w:num w:numId="7">
    <w:abstractNumId w:val="19"/>
  </w:num>
  <w:num w:numId="8">
    <w:abstractNumId w:val="12"/>
  </w:num>
  <w:num w:numId="9">
    <w:abstractNumId w:val="14"/>
  </w:num>
  <w:num w:numId="10">
    <w:abstractNumId w:val="3"/>
  </w:num>
  <w:num w:numId="11">
    <w:abstractNumId w:val="18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6"/>
  </w:num>
  <w:num w:numId="17">
    <w:abstractNumId w:val="17"/>
  </w:num>
  <w:num w:numId="18">
    <w:abstractNumId w:val="8"/>
  </w:num>
  <w:num w:numId="19">
    <w:abstractNumId w:val="2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0B11"/>
    <w:rsid w:val="00003860"/>
    <w:rsid w:val="0000549D"/>
    <w:rsid w:val="0001326B"/>
    <w:rsid w:val="00015912"/>
    <w:rsid w:val="00020655"/>
    <w:rsid w:val="000208D4"/>
    <w:rsid w:val="0002318A"/>
    <w:rsid w:val="00030174"/>
    <w:rsid w:val="0003297A"/>
    <w:rsid w:val="00037701"/>
    <w:rsid w:val="000459F0"/>
    <w:rsid w:val="00052830"/>
    <w:rsid w:val="00053132"/>
    <w:rsid w:val="000577AE"/>
    <w:rsid w:val="000578F1"/>
    <w:rsid w:val="000609CD"/>
    <w:rsid w:val="000610A3"/>
    <w:rsid w:val="00072FAA"/>
    <w:rsid w:val="00073CA1"/>
    <w:rsid w:val="0008318D"/>
    <w:rsid w:val="00087EA6"/>
    <w:rsid w:val="0009307C"/>
    <w:rsid w:val="000A5C23"/>
    <w:rsid w:val="000B0584"/>
    <w:rsid w:val="000B30FB"/>
    <w:rsid w:val="000D357A"/>
    <w:rsid w:val="000F11C5"/>
    <w:rsid w:val="00100867"/>
    <w:rsid w:val="001009F2"/>
    <w:rsid w:val="00103E5E"/>
    <w:rsid w:val="00107378"/>
    <w:rsid w:val="0010740B"/>
    <w:rsid w:val="00113CB6"/>
    <w:rsid w:val="001178B3"/>
    <w:rsid w:val="00122936"/>
    <w:rsid w:val="001329B1"/>
    <w:rsid w:val="00141092"/>
    <w:rsid w:val="00157B53"/>
    <w:rsid w:val="00157D65"/>
    <w:rsid w:val="00175F9E"/>
    <w:rsid w:val="0018181E"/>
    <w:rsid w:val="0018724D"/>
    <w:rsid w:val="001A07B1"/>
    <w:rsid w:val="001A5A8A"/>
    <w:rsid w:val="001B4582"/>
    <w:rsid w:val="001C0937"/>
    <w:rsid w:val="001C26DA"/>
    <w:rsid w:val="001E0ADA"/>
    <w:rsid w:val="001E4784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A46"/>
    <w:rsid w:val="00260406"/>
    <w:rsid w:val="00271225"/>
    <w:rsid w:val="00271B66"/>
    <w:rsid w:val="002757E2"/>
    <w:rsid w:val="002866EF"/>
    <w:rsid w:val="002879F5"/>
    <w:rsid w:val="002908C0"/>
    <w:rsid w:val="002A0F41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3DCD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E1CAE"/>
    <w:rsid w:val="003E4A5F"/>
    <w:rsid w:val="003E73E6"/>
    <w:rsid w:val="003E7918"/>
    <w:rsid w:val="003F1B18"/>
    <w:rsid w:val="003F4390"/>
    <w:rsid w:val="00400DD2"/>
    <w:rsid w:val="00401237"/>
    <w:rsid w:val="00403A0D"/>
    <w:rsid w:val="00406453"/>
    <w:rsid w:val="00421E68"/>
    <w:rsid w:val="00424911"/>
    <w:rsid w:val="0043393D"/>
    <w:rsid w:val="00433CC4"/>
    <w:rsid w:val="00436642"/>
    <w:rsid w:val="0044007A"/>
    <w:rsid w:val="00440B8C"/>
    <w:rsid w:val="00444C4C"/>
    <w:rsid w:val="00446E8D"/>
    <w:rsid w:val="00457CEA"/>
    <w:rsid w:val="00470D73"/>
    <w:rsid w:val="00471FA3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723B"/>
    <w:rsid w:val="004F2CB8"/>
    <w:rsid w:val="004F5E5F"/>
    <w:rsid w:val="004F654B"/>
    <w:rsid w:val="00501FC5"/>
    <w:rsid w:val="00504CF9"/>
    <w:rsid w:val="00516E14"/>
    <w:rsid w:val="005218A5"/>
    <w:rsid w:val="00524AD5"/>
    <w:rsid w:val="00534931"/>
    <w:rsid w:val="0053714A"/>
    <w:rsid w:val="005450C4"/>
    <w:rsid w:val="00545329"/>
    <w:rsid w:val="00553272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4141"/>
    <w:rsid w:val="005F7141"/>
    <w:rsid w:val="00620094"/>
    <w:rsid w:val="006219D7"/>
    <w:rsid w:val="006309EE"/>
    <w:rsid w:val="00644822"/>
    <w:rsid w:val="00653AA6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D2F5E"/>
    <w:rsid w:val="006F3A69"/>
    <w:rsid w:val="00710165"/>
    <w:rsid w:val="0071640A"/>
    <w:rsid w:val="007164F2"/>
    <w:rsid w:val="0073581C"/>
    <w:rsid w:val="0074649A"/>
    <w:rsid w:val="0074682F"/>
    <w:rsid w:val="00747A90"/>
    <w:rsid w:val="00752E1A"/>
    <w:rsid w:val="0076376F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5B70"/>
    <w:rsid w:val="007D10D7"/>
    <w:rsid w:val="007D414D"/>
    <w:rsid w:val="007E414B"/>
    <w:rsid w:val="007F3C10"/>
    <w:rsid w:val="007F3FEC"/>
    <w:rsid w:val="00805B94"/>
    <w:rsid w:val="00812530"/>
    <w:rsid w:val="008130B3"/>
    <w:rsid w:val="00815558"/>
    <w:rsid w:val="00817FCE"/>
    <w:rsid w:val="008235FB"/>
    <w:rsid w:val="00830268"/>
    <w:rsid w:val="00837BB5"/>
    <w:rsid w:val="008441CC"/>
    <w:rsid w:val="00847159"/>
    <w:rsid w:val="00856A32"/>
    <w:rsid w:val="008627A2"/>
    <w:rsid w:val="008637A7"/>
    <w:rsid w:val="0086488B"/>
    <w:rsid w:val="00865C43"/>
    <w:rsid w:val="00882A4F"/>
    <w:rsid w:val="00883B43"/>
    <w:rsid w:val="00890F00"/>
    <w:rsid w:val="008A0F09"/>
    <w:rsid w:val="008A5D2F"/>
    <w:rsid w:val="008B47DF"/>
    <w:rsid w:val="008D33E4"/>
    <w:rsid w:val="008E16B2"/>
    <w:rsid w:val="008E5FD7"/>
    <w:rsid w:val="008F0F8B"/>
    <w:rsid w:val="008F1BF6"/>
    <w:rsid w:val="008F4868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728C"/>
    <w:rsid w:val="009856B4"/>
    <w:rsid w:val="0099540C"/>
    <w:rsid w:val="00995560"/>
    <w:rsid w:val="00996AD6"/>
    <w:rsid w:val="009975F2"/>
    <w:rsid w:val="00997978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991"/>
    <w:rsid w:val="00A15BFB"/>
    <w:rsid w:val="00A422E2"/>
    <w:rsid w:val="00A465E3"/>
    <w:rsid w:val="00A46A64"/>
    <w:rsid w:val="00A50041"/>
    <w:rsid w:val="00A65A66"/>
    <w:rsid w:val="00A7378B"/>
    <w:rsid w:val="00A7428C"/>
    <w:rsid w:val="00A76967"/>
    <w:rsid w:val="00A86DDF"/>
    <w:rsid w:val="00A91113"/>
    <w:rsid w:val="00A931EF"/>
    <w:rsid w:val="00A9747C"/>
    <w:rsid w:val="00AA1007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4F34"/>
    <w:rsid w:val="00B0380A"/>
    <w:rsid w:val="00B147F3"/>
    <w:rsid w:val="00B2660F"/>
    <w:rsid w:val="00B37008"/>
    <w:rsid w:val="00B37A44"/>
    <w:rsid w:val="00B441C3"/>
    <w:rsid w:val="00B44F32"/>
    <w:rsid w:val="00B454D3"/>
    <w:rsid w:val="00B63F3C"/>
    <w:rsid w:val="00B72E0F"/>
    <w:rsid w:val="00B80EC1"/>
    <w:rsid w:val="00B95DF4"/>
    <w:rsid w:val="00BA1419"/>
    <w:rsid w:val="00BA41B2"/>
    <w:rsid w:val="00BA4FA1"/>
    <w:rsid w:val="00BA64F1"/>
    <w:rsid w:val="00BB0C84"/>
    <w:rsid w:val="00BB17C4"/>
    <w:rsid w:val="00BB7503"/>
    <w:rsid w:val="00BC4BAC"/>
    <w:rsid w:val="00BD7F61"/>
    <w:rsid w:val="00BF0FB8"/>
    <w:rsid w:val="00BF203E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76C57"/>
    <w:rsid w:val="00C812C3"/>
    <w:rsid w:val="00C82959"/>
    <w:rsid w:val="00C83474"/>
    <w:rsid w:val="00C90E45"/>
    <w:rsid w:val="00CA0291"/>
    <w:rsid w:val="00CA5D60"/>
    <w:rsid w:val="00CB2BC9"/>
    <w:rsid w:val="00CB54FB"/>
    <w:rsid w:val="00CC079C"/>
    <w:rsid w:val="00CC261A"/>
    <w:rsid w:val="00CD0274"/>
    <w:rsid w:val="00CE6697"/>
    <w:rsid w:val="00CE7D4A"/>
    <w:rsid w:val="00CF4163"/>
    <w:rsid w:val="00CF64B9"/>
    <w:rsid w:val="00CF7569"/>
    <w:rsid w:val="00D05810"/>
    <w:rsid w:val="00D06052"/>
    <w:rsid w:val="00D0615E"/>
    <w:rsid w:val="00D062A9"/>
    <w:rsid w:val="00D06939"/>
    <w:rsid w:val="00D13B48"/>
    <w:rsid w:val="00D1764F"/>
    <w:rsid w:val="00D22D78"/>
    <w:rsid w:val="00D26912"/>
    <w:rsid w:val="00D34212"/>
    <w:rsid w:val="00D359C1"/>
    <w:rsid w:val="00D36282"/>
    <w:rsid w:val="00D47DEA"/>
    <w:rsid w:val="00D52B20"/>
    <w:rsid w:val="00D568E4"/>
    <w:rsid w:val="00D57393"/>
    <w:rsid w:val="00D61A7A"/>
    <w:rsid w:val="00D7738B"/>
    <w:rsid w:val="00D948A2"/>
    <w:rsid w:val="00D96219"/>
    <w:rsid w:val="00DA7922"/>
    <w:rsid w:val="00DE2D5E"/>
    <w:rsid w:val="00DE4CBA"/>
    <w:rsid w:val="00DF5734"/>
    <w:rsid w:val="00DF579C"/>
    <w:rsid w:val="00E04874"/>
    <w:rsid w:val="00E07C5C"/>
    <w:rsid w:val="00E244C2"/>
    <w:rsid w:val="00E2767C"/>
    <w:rsid w:val="00E341A9"/>
    <w:rsid w:val="00E4240E"/>
    <w:rsid w:val="00E43D13"/>
    <w:rsid w:val="00E43FD6"/>
    <w:rsid w:val="00E46171"/>
    <w:rsid w:val="00E46F23"/>
    <w:rsid w:val="00E47FC6"/>
    <w:rsid w:val="00E60494"/>
    <w:rsid w:val="00E702EF"/>
    <w:rsid w:val="00E70EAC"/>
    <w:rsid w:val="00E779EA"/>
    <w:rsid w:val="00E97529"/>
    <w:rsid w:val="00EB033B"/>
    <w:rsid w:val="00EB4D54"/>
    <w:rsid w:val="00EB59F0"/>
    <w:rsid w:val="00EC0411"/>
    <w:rsid w:val="00EC1BBC"/>
    <w:rsid w:val="00EC5CAC"/>
    <w:rsid w:val="00EE211C"/>
    <w:rsid w:val="00EE3525"/>
    <w:rsid w:val="00EE5DBF"/>
    <w:rsid w:val="00EE676E"/>
    <w:rsid w:val="00EF3706"/>
    <w:rsid w:val="00EF4678"/>
    <w:rsid w:val="00F10915"/>
    <w:rsid w:val="00F26190"/>
    <w:rsid w:val="00F26D81"/>
    <w:rsid w:val="00F27583"/>
    <w:rsid w:val="00F54692"/>
    <w:rsid w:val="00F56D29"/>
    <w:rsid w:val="00F63646"/>
    <w:rsid w:val="00F70E3F"/>
    <w:rsid w:val="00F70F60"/>
    <w:rsid w:val="00F80838"/>
    <w:rsid w:val="00F81782"/>
    <w:rsid w:val="00F938C6"/>
    <w:rsid w:val="00F942B7"/>
    <w:rsid w:val="00FA03F0"/>
    <w:rsid w:val="00FA10A1"/>
    <w:rsid w:val="00FA24BE"/>
    <w:rsid w:val="00FA3A47"/>
    <w:rsid w:val="00FB304E"/>
    <w:rsid w:val="00FC362D"/>
    <w:rsid w:val="00FC51DC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3634</Words>
  <Characters>21082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19</cp:revision>
  <cp:lastPrinted>2021-05-10T07:32:00Z</cp:lastPrinted>
  <dcterms:created xsi:type="dcterms:W3CDTF">2021-05-10T16:02:00Z</dcterms:created>
  <dcterms:modified xsi:type="dcterms:W3CDTF">2021-05-12T13:50:00Z</dcterms:modified>
</cp:coreProperties>
</file>